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15F18">
      <w:pPr>
        <w:spacing w:line="240" w:lineRule="auto"/>
        <w:ind w:left="0" w:firstLine="0"/>
        <w:jc w:val="center"/>
        <w:rPr>
          <w:rFonts w:hint="eastAsia" w:ascii="宋体" w:hAnsi="宋体"/>
          <w:b/>
          <w:sz w:val="24"/>
          <w:szCs w:val="24"/>
        </w:rPr>
      </w:pPr>
      <w:bookmarkStart w:id="0" w:name="_GoBack"/>
      <w:bookmarkEnd w:id="0"/>
      <w:r>
        <w:rPr>
          <w:rFonts w:hint="eastAsia" w:ascii="宋体" w:hAnsi="宋体"/>
          <w:b/>
          <w:sz w:val="24"/>
          <w:szCs w:val="24"/>
        </w:rPr>
        <w:t>广东省有色工业建筑质量检测站有限公司</w:t>
      </w:r>
    </w:p>
    <w:p w14:paraId="171F6D01">
      <w:pPr>
        <w:spacing w:line="240" w:lineRule="auto"/>
        <w:ind w:left="0" w:firstLine="0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/>
          <w:b/>
          <w:sz w:val="32"/>
          <w:szCs w:val="32"/>
          <w:lang w:eastAsia="zh-CN"/>
        </w:rPr>
        <w:t>铁路混凝土及其原材料化学性能</w:t>
      </w:r>
      <w:r>
        <w:rPr>
          <w:rFonts w:hint="eastAsia" w:ascii="宋体" w:hAnsi="宋体"/>
          <w:b/>
          <w:sz w:val="32"/>
          <w:szCs w:val="32"/>
        </w:rPr>
        <w:t>检验委托单</w:t>
      </w:r>
    </w:p>
    <w:p w14:paraId="67D472C4">
      <w:pPr>
        <w:spacing w:line="240" w:lineRule="auto"/>
        <w:ind w:left="258" w:leftChars="0" w:hanging="258" w:hangingChars="129"/>
        <w:rPr>
          <w:rFonts w:ascii="宋体" w:hAnsi="宋体" w:cs="宋体"/>
          <w:bCs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工程代码</w:t>
      </w:r>
      <w:r>
        <w:rPr>
          <w:rFonts w:hint="eastAsia" w:ascii="宋体" w:hAnsi="宋体" w:cs="宋体"/>
          <w:color w:val="000000"/>
          <w:kern w:val="0"/>
          <w:sz w:val="20"/>
          <w:szCs w:val="20"/>
          <w:lang w:eastAsia="zh-CN"/>
        </w:rPr>
        <w:t>：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 xml:space="preserve">                                                    </w:t>
      </w:r>
      <w:r>
        <w:rPr>
          <w:rFonts w:hint="eastAsia" w:ascii="宋体" w:hAnsi="宋体" w:cs="宋体"/>
          <w:color w:val="000000"/>
          <w:kern w:val="0"/>
          <w:sz w:val="20"/>
          <w:szCs w:val="20"/>
          <w:lang w:val="en-US" w:eastAsia="zh-CN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委托编号</w:t>
      </w:r>
      <w:r>
        <w:rPr>
          <w:rFonts w:hint="eastAsia" w:ascii="宋体" w:hAnsi="宋体" w:cs="宋体"/>
          <w:color w:val="000000"/>
          <w:kern w:val="0"/>
          <w:sz w:val="20"/>
          <w:szCs w:val="20"/>
          <w:lang w:eastAsia="zh-CN"/>
        </w:rPr>
        <w:t>：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 xml:space="preserve">      </w:t>
      </w:r>
    </w:p>
    <w:tbl>
      <w:tblPr>
        <w:tblStyle w:val="3"/>
        <w:tblW w:w="11313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2"/>
        <w:gridCol w:w="435"/>
        <w:gridCol w:w="885"/>
        <w:gridCol w:w="978"/>
        <w:gridCol w:w="509"/>
        <w:gridCol w:w="795"/>
        <w:gridCol w:w="256"/>
        <w:gridCol w:w="960"/>
        <w:gridCol w:w="775"/>
        <w:gridCol w:w="181"/>
        <w:gridCol w:w="1126"/>
        <w:gridCol w:w="148"/>
        <w:gridCol w:w="380"/>
        <w:gridCol w:w="595"/>
        <w:gridCol w:w="710"/>
        <w:gridCol w:w="1148"/>
      </w:tblGrid>
      <w:tr w14:paraId="1510B93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2E79B683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委托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单位</w:t>
            </w:r>
          </w:p>
        </w:tc>
        <w:tc>
          <w:tcPr>
            <w:tcW w:w="9881" w:type="dxa"/>
            <w:gridSpan w:val="15"/>
            <w:tcBorders>
              <w:tl2br w:val="nil"/>
              <w:tr2bl w:val="nil"/>
            </w:tcBorders>
            <w:noWrap w:val="0"/>
            <w:vAlign w:val="center"/>
          </w:tcPr>
          <w:p w14:paraId="0C6296C5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6F00600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61CE01E2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工程名称</w:t>
            </w:r>
          </w:p>
        </w:tc>
        <w:tc>
          <w:tcPr>
            <w:tcW w:w="9881" w:type="dxa"/>
            <w:gridSpan w:val="15"/>
            <w:tcBorders>
              <w:tl2br w:val="nil"/>
              <w:tr2bl w:val="nil"/>
            </w:tcBorders>
            <w:noWrap w:val="0"/>
            <w:vAlign w:val="center"/>
          </w:tcPr>
          <w:p w14:paraId="66A6F54F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44C6280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513D0401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工程地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址</w:t>
            </w:r>
          </w:p>
        </w:tc>
        <w:tc>
          <w:tcPr>
            <w:tcW w:w="5593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7C0196FC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9390A0F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工程类别</w:t>
            </w:r>
          </w:p>
        </w:tc>
        <w:tc>
          <w:tcPr>
            <w:tcW w:w="283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6E6B83E6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建设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□水务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市政</w:t>
            </w:r>
          </w:p>
        </w:tc>
      </w:tr>
      <w:tr w14:paraId="62D911B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7C44B121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检验性质</w:t>
            </w:r>
          </w:p>
        </w:tc>
        <w:tc>
          <w:tcPr>
            <w:tcW w:w="9881" w:type="dxa"/>
            <w:gridSpan w:val="15"/>
            <w:tcBorders>
              <w:tl2br w:val="nil"/>
              <w:tr2bl w:val="nil"/>
            </w:tcBorders>
            <w:noWrap w:val="0"/>
            <w:vAlign w:val="center"/>
          </w:tcPr>
          <w:p w14:paraId="7572536A">
            <w:pPr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□常规见证检验  □普通检验  □委托抽检  □监督见证检验  □内部委托</w:t>
            </w:r>
          </w:p>
        </w:tc>
      </w:tr>
      <w:tr w14:paraId="041E77B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16504944">
            <w:pPr>
              <w:widowControl/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见证单位</w:t>
            </w:r>
          </w:p>
        </w:tc>
        <w:tc>
          <w:tcPr>
            <w:tcW w:w="5593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5AD8CD42">
            <w:pPr>
              <w:widowControl/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5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3F9EAABB">
            <w:pPr>
              <w:widowControl/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监督登记号</w:t>
            </w:r>
          </w:p>
        </w:tc>
        <w:tc>
          <w:tcPr>
            <w:tcW w:w="283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3F56BC95">
            <w:pPr>
              <w:widowControl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7F85C0E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24AFCED5">
            <w:pPr>
              <w:widowControl/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见证人及见证卡号、电话</w:t>
            </w:r>
          </w:p>
        </w:tc>
        <w:tc>
          <w:tcPr>
            <w:tcW w:w="5593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7C7BF872">
            <w:pPr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5EB2E5E">
            <w:pPr>
              <w:snapToGrid w:val="0"/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-12"/>
                <w:sz w:val="20"/>
                <w:szCs w:val="20"/>
              </w:rPr>
              <w:t>监督员及电话</w:t>
            </w:r>
          </w:p>
        </w:tc>
        <w:tc>
          <w:tcPr>
            <w:tcW w:w="283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553C5E5F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4ABA538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0819D13B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付款方式</w:t>
            </w:r>
          </w:p>
        </w:tc>
        <w:tc>
          <w:tcPr>
            <w:tcW w:w="5593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114A08E9">
            <w:pPr>
              <w:widowControl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/>
                <w:spacing w:val="-16"/>
                <w:sz w:val="20"/>
                <w:szCs w:val="20"/>
              </w:rPr>
              <w:t>□现 结</w:t>
            </w:r>
            <w:r>
              <w:rPr>
                <w:rFonts w:hint="eastAsia" w:ascii="宋体" w:hAnsi="宋体"/>
                <w:spacing w:val="-16"/>
                <w:sz w:val="20"/>
                <w:szCs w:val="20"/>
                <w:u w:val="single"/>
              </w:rPr>
              <w:t xml:space="preserve"> </w:t>
            </w:r>
            <w:r>
              <w:rPr>
                <w:rFonts w:ascii="宋体" w:hAnsi="宋体"/>
                <w:spacing w:val="-16"/>
                <w:sz w:val="20"/>
                <w:szCs w:val="20"/>
                <w:u w:val="single"/>
              </w:rPr>
              <w:t xml:space="preserve">           </w:t>
            </w:r>
            <w:r>
              <w:rPr>
                <w:rFonts w:hint="eastAsia" w:ascii="宋体" w:hAnsi="宋体"/>
                <w:spacing w:val="-16"/>
                <w:sz w:val="20"/>
                <w:szCs w:val="20"/>
              </w:rPr>
              <w:t>□月结号</w:t>
            </w:r>
            <w:r>
              <w:rPr>
                <w:rFonts w:hint="eastAsia" w:ascii="宋体" w:hAnsi="宋体"/>
                <w:sz w:val="20"/>
                <w:szCs w:val="20"/>
                <w:u w:val="single"/>
              </w:rPr>
              <w:t xml:space="preserve">  </w:t>
            </w:r>
            <w:r>
              <w:rPr>
                <w:rFonts w:ascii="宋体" w:hAnsi="宋体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0"/>
                <w:szCs w:val="20"/>
                <w:u w:val="single"/>
                <w:lang w:val="en-US" w:eastAsia="zh-CN"/>
              </w:rPr>
              <w:t xml:space="preserve"> </w:t>
            </w:r>
            <w:r>
              <w:rPr>
                <w:rFonts w:ascii="宋体" w:hAnsi="宋体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0"/>
                <w:szCs w:val="20"/>
                <w:u w:val="single"/>
                <w:lang w:val="en-US" w:eastAsia="zh-CN"/>
              </w:rPr>
              <w:t xml:space="preserve"> </w:t>
            </w:r>
            <w:r>
              <w:rPr>
                <w:rFonts w:ascii="宋体" w:hAnsi="宋体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="宋体" w:hAnsi="宋体"/>
                <w:spacing w:val="-16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/>
                <w:sz w:val="20"/>
                <w:szCs w:val="20"/>
              </w:rPr>
              <w:t>□合同号</w:t>
            </w:r>
            <w:r>
              <w:rPr>
                <w:rFonts w:hint="eastAsia" w:ascii="宋体" w:hAnsi="宋体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宋体" w:hAnsi="宋体"/>
                <w:sz w:val="20"/>
                <w:szCs w:val="20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0"/>
                <w:szCs w:val="20"/>
                <w:u w:val="single"/>
              </w:rPr>
              <w:t xml:space="preserve">  </w:t>
            </w:r>
          </w:p>
        </w:tc>
        <w:tc>
          <w:tcPr>
            <w:tcW w:w="145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EF8A2C2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2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报告份数</w:t>
            </w:r>
          </w:p>
        </w:tc>
        <w:tc>
          <w:tcPr>
            <w:tcW w:w="283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14D88044">
            <w:pPr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/>
                <w:spacing w:val="-12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="宋体" w:hAnsi="宋体"/>
                <w:spacing w:val="-12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="宋体" w:hAnsi="宋体"/>
                <w:spacing w:val="-12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pacing w:val="-12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="宋体" w:hAnsi="宋体"/>
                <w:spacing w:val="-12"/>
                <w:sz w:val="20"/>
                <w:szCs w:val="20"/>
              </w:rPr>
              <w:t>份（默认</w:t>
            </w:r>
            <w:r>
              <w:rPr>
                <w:rFonts w:hint="eastAsia" w:ascii="宋体" w:hAnsi="宋体"/>
                <w:spacing w:val="-12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/>
                <w:spacing w:val="-12"/>
                <w:sz w:val="20"/>
                <w:szCs w:val="20"/>
              </w:rPr>
              <w:t>份）</w:t>
            </w:r>
          </w:p>
        </w:tc>
      </w:tr>
      <w:tr w14:paraId="383EF76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3E52EB59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委托日期</w:t>
            </w:r>
          </w:p>
        </w:tc>
        <w:tc>
          <w:tcPr>
            <w:tcW w:w="229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DC2CCA9">
            <w:pPr>
              <w:widowControl/>
              <w:spacing w:line="240" w:lineRule="auto"/>
              <w:ind w:left="0" w:leftChars="0" w:firstLine="0" w:firstLineChars="0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 xml:space="preserve"> 年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 xml:space="preserve">月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日</w:t>
            </w:r>
          </w:p>
        </w:tc>
        <w:tc>
          <w:tcPr>
            <w:tcW w:w="130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E445F41">
            <w:pPr>
              <w:spacing w:line="240" w:lineRule="auto"/>
              <w:ind w:left="0" w:leftChars="0" w:firstLine="14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样品处理</w:t>
            </w:r>
          </w:p>
        </w:tc>
        <w:tc>
          <w:tcPr>
            <w:tcW w:w="1991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3524592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□退样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(</w:t>
            </w:r>
            <w:r>
              <w:rPr>
                <w:rFonts w:hint="eastAsia" w:ascii="宋体" w:hAnsi="宋体"/>
                <w:spacing w:val="-12"/>
                <w:sz w:val="20"/>
                <w:szCs w:val="20"/>
              </w:rPr>
              <w:t>默认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不退样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145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19315A9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2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领取方式</w:t>
            </w:r>
          </w:p>
        </w:tc>
        <w:tc>
          <w:tcPr>
            <w:tcW w:w="283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30BD0D4B">
            <w:pPr>
              <w:widowControl/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□邮寄</w:t>
            </w:r>
            <w:r>
              <w:rPr>
                <w:rFonts w:hint="eastAsia" w:ascii="宋体" w:hAnsi="宋体"/>
                <w:spacing w:val="-12"/>
                <w:sz w:val="20"/>
                <w:szCs w:val="20"/>
              </w:rPr>
              <w:t>（默认</w:t>
            </w:r>
            <w:r>
              <w:rPr>
                <w:rFonts w:hint="eastAsia" w:ascii="宋体" w:hAnsi="宋体"/>
                <w:sz w:val="20"/>
                <w:szCs w:val="20"/>
              </w:rPr>
              <w:t>自取</w:t>
            </w:r>
            <w:r>
              <w:rPr>
                <w:rFonts w:hint="eastAsia" w:ascii="宋体" w:hAnsi="宋体"/>
                <w:spacing w:val="-12"/>
                <w:sz w:val="20"/>
                <w:szCs w:val="20"/>
              </w:rPr>
              <w:t>）</w:t>
            </w:r>
          </w:p>
        </w:tc>
      </w:tr>
      <w:tr w14:paraId="3F22353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2A34989D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评定依据</w:t>
            </w:r>
          </w:p>
        </w:tc>
        <w:tc>
          <w:tcPr>
            <w:tcW w:w="229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3C476C4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eastAsia="zh-CN"/>
              </w:rPr>
              <w:t>材料种类</w:t>
            </w:r>
          </w:p>
        </w:tc>
        <w:tc>
          <w:tcPr>
            <w:tcW w:w="5725" w:type="dxa"/>
            <w:gridSpan w:val="10"/>
            <w:tcBorders>
              <w:tl2br w:val="nil"/>
              <w:tr2bl w:val="nil"/>
            </w:tcBorders>
            <w:noWrap w:val="0"/>
            <w:vAlign w:val="center"/>
          </w:tcPr>
          <w:p w14:paraId="42A1EEA8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eastAsia="zh-CN"/>
              </w:rPr>
              <w:t>检测项目</w:t>
            </w:r>
          </w:p>
        </w:tc>
        <w:tc>
          <w:tcPr>
            <w:tcW w:w="18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492C960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检测方法</w:t>
            </w:r>
          </w:p>
        </w:tc>
      </w:tr>
      <w:tr w14:paraId="4540522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432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0C707D39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铁路混凝土工程施工质量验收标准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》</w:t>
            </w:r>
          </w:p>
          <w:p w14:paraId="16F42871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TB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10424-2018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；</w:t>
            </w:r>
          </w:p>
          <w:p w14:paraId="493969B5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□《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铁路混凝土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》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TB/T 3275-</w:t>
            </w:r>
          </w:p>
          <w:p w14:paraId="7E361731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2018；</w:t>
            </w:r>
          </w:p>
          <w:p w14:paraId="57870E0D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□其他：</w:t>
            </w:r>
          </w:p>
        </w:tc>
        <w:tc>
          <w:tcPr>
            <w:tcW w:w="43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4105E414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-SA"/>
              </w:rPr>
              <w:t>原材料</w:t>
            </w:r>
          </w:p>
        </w:tc>
        <w:tc>
          <w:tcPr>
            <w:tcW w:w="1863" w:type="dxa"/>
            <w:gridSpan w:val="2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FD901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水泥【□P·I□P·Ⅱ □P·O  □其他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】</w:t>
            </w:r>
          </w:p>
        </w:tc>
        <w:tc>
          <w:tcPr>
            <w:tcW w:w="5725" w:type="dxa"/>
            <w:gridSpan w:val="10"/>
            <w:tcBorders>
              <w:tl2br w:val="nil"/>
              <w:tr2bl w:val="nil"/>
            </w:tcBorders>
            <w:noWrap w:val="0"/>
            <w:vAlign w:val="center"/>
          </w:tcPr>
          <w:p w14:paraId="00D660B8">
            <w:pPr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eastAsia="zh-CN"/>
              </w:rPr>
              <w:t>水泥：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□烧失量□游离氧化钙□氧化镁□三氧化硫□氯离子□碱含量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】；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            </w:t>
            </w:r>
          </w:p>
        </w:tc>
        <w:tc>
          <w:tcPr>
            <w:tcW w:w="18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FCF82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GB/T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176-2025</w:t>
            </w:r>
          </w:p>
        </w:tc>
      </w:tr>
      <w:tr w14:paraId="29C7C74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  <w:jc w:val="center"/>
        </w:trPr>
        <w:tc>
          <w:tcPr>
            <w:tcW w:w="143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FFA42E1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43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9C60BF8">
            <w:pPr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u w:val="single"/>
                <w:lang w:val="en-US" w:eastAsia="zh-CN"/>
              </w:rPr>
            </w:pPr>
          </w:p>
        </w:tc>
        <w:tc>
          <w:tcPr>
            <w:tcW w:w="1863" w:type="dxa"/>
            <w:gridSpan w:val="2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829BD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掺合料：</w:t>
            </w:r>
          </w:p>
          <w:p w14:paraId="4966FB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□粉煤灰【□Ⅰ级□Ⅱ级】；</w:t>
            </w:r>
          </w:p>
          <w:p w14:paraId="2DF6C0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□矿渣粉【□S105□S9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□S75】；</w:t>
            </w:r>
          </w:p>
          <w:p w14:paraId="66F307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□硅灰；□石灰石粉</w:t>
            </w:r>
          </w:p>
        </w:tc>
        <w:tc>
          <w:tcPr>
            <w:tcW w:w="5725" w:type="dxa"/>
            <w:gridSpan w:val="10"/>
            <w:tcBorders>
              <w:tl2br w:val="nil"/>
              <w:tr2bl w:val="nil"/>
            </w:tcBorders>
            <w:noWrap w:val="0"/>
            <w:vAlign w:val="center"/>
          </w:tcPr>
          <w:p w14:paraId="4FD1D4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粉煤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灰：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□烧失量□氯离子□三氧化硫□氧化钙□游离氧化钙□二氧化硅、三氧化二铝、三氧化二铁总含量□碱含量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】；</w:t>
            </w:r>
          </w:p>
          <w:p w14:paraId="543D48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□矿渣粉：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□烧失量□氯离子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sym w:font="Wingdings 2" w:char="0052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三氧化硫□氧化镁□碱含量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】；</w:t>
            </w:r>
          </w:p>
          <w:p w14:paraId="718366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□硅灰：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□烧失量□氯离子□三氧化硫□二氧化硅□碱含量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】；</w:t>
            </w:r>
          </w:p>
          <w:p w14:paraId="61F3E1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□石灰石粉：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□碱含量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】</w:t>
            </w:r>
          </w:p>
        </w:tc>
        <w:tc>
          <w:tcPr>
            <w:tcW w:w="18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5F73B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□GB/T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176-2025</w:t>
            </w:r>
          </w:p>
          <w:p w14:paraId="328171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□GB/T 18046-2017</w:t>
            </w:r>
          </w:p>
        </w:tc>
      </w:tr>
      <w:tr w14:paraId="5683374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43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8B8622E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43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8BE13D6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863" w:type="dxa"/>
            <w:gridSpan w:val="2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83E1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  <w:t>骨料：</w:t>
            </w:r>
          </w:p>
          <w:p w14:paraId="7CEF5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□细骨料</w:t>
            </w:r>
          </w:p>
          <w:p w14:paraId="5E24C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□粗骨料</w:t>
            </w:r>
          </w:p>
        </w:tc>
        <w:tc>
          <w:tcPr>
            <w:tcW w:w="5725" w:type="dxa"/>
            <w:gridSpan w:val="10"/>
            <w:tcBorders>
              <w:tl2br w:val="nil"/>
              <w:tr2bl w:val="nil"/>
            </w:tcBorders>
            <w:noWrap w:val="0"/>
            <w:vAlign w:val="center"/>
          </w:tcPr>
          <w:p w14:paraId="3C76F4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□细骨料：【□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云母含量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□轻物质含量□有机物□硫化物及硫酸盐</w:t>
            </w:r>
          </w:p>
          <w:p w14:paraId="38FD0B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□氯化物】；</w:t>
            </w:r>
          </w:p>
          <w:p w14:paraId="6487C3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□粗骨料：【□有机物（卵石）□硫化物及硫酸盐□氯化物】</w:t>
            </w:r>
          </w:p>
        </w:tc>
        <w:tc>
          <w:tcPr>
            <w:tcW w:w="18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5C07D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□GB/T 14684-20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22</w:t>
            </w:r>
          </w:p>
          <w:p w14:paraId="73BC08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□GB/T 14685-20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22</w:t>
            </w:r>
          </w:p>
          <w:p w14:paraId="2B0E97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□TB/T 3275-2018</w:t>
            </w:r>
          </w:p>
        </w:tc>
      </w:tr>
      <w:tr w14:paraId="68B9B71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2" w:hRule="atLeast"/>
          <w:jc w:val="center"/>
        </w:trPr>
        <w:tc>
          <w:tcPr>
            <w:tcW w:w="143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54BA642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43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71C4C4A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1863" w:type="dxa"/>
            <w:gridSpan w:val="2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EDCC432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减水剂</w:t>
            </w:r>
          </w:p>
          <w:p w14:paraId="401461A5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引气剂</w:t>
            </w:r>
          </w:p>
          <w:p w14:paraId="1E07446F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降凝剂</w:t>
            </w:r>
          </w:p>
          <w:p w14:paraId="0CD99715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增黏剂</w:t>
            </w:r>
          </w:p>
          <w:p w14:paraId="5D6E1EDB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膨胀剂</w:t>
            </w:r>
          </w:p>
          <w:p w14:paraId="6325BE71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速凝剂</w:t>
            </w:r>
          </w:p>
          <w:p w14:paraId="7785C8D3">
            <w:pPr>
              <w:widowControl/>
              <w:snapToGrid w:val="0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内养护剂</w:t>
            </w:r>
          </w:p>
        </w:tc>
        <w:tc>
          <w:tcPr>
            <w:tcW w:w="5725" w:type="dxa"/>
            <w:gridSpan w:val="10"/>
            <w:tcBorders>
              <w:tl2br w:val="nil"/>
              <w:tr2bl w:val="nil"/>
            </w:tcBorders>
            <w:noWrap w:val="0"/>
            <w:vAlign w:val="center"/>
          </w:tcPr>
          <w:p w14:paraId="05B39A24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减水剂【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氯离子含量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碱含量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硫酸钠含量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匀质性指标（含固量、密度、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pH值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）】；</w:t>
            </w:r>
          </w:p>
          <w:p w14:paraId="1339D779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引气剂：【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氯离子含量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碱含量】</w:t>
            </w:r>
          </w:p>
          <w:p w14:paraId="570A30D8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降凝剂：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□氯离子□三氧化硫□碱含量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】；</w:t>
            </w:r>
          </w:p>
          <w:p w14:paraId="717EB779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增黏剂：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□氯离子□三氧化硫□碱含量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】；</w:t>
            </w:r>
          </w:p>
          <w:p w14:paraId="2AB71CF5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膨胀剂：【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氧化镁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碱含量】；</w:t>
            </w:r>
          </w:p>
          <w:p w14:paraId="5000C2D6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速凝剂：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□氯离子□碱含量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】；</w:t>
            </w:r>
          </w:p>
          <w:p w14:paraId="09755567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内养护剂：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□氯离子□碱含量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】</w:t>
            </w:r>
          </w:p>
        </w:tc>
        <w:tc>
          <w:tcPr>
            <w:tcW w:w="18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D1208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GB 8076-2008</w:t>
            </w:r>
          </w:p>
          <w:p w14:paraId="65BD10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GB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/T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8077-2023</w:t>
            </w:r>
          </w:p>
          <w:p w14:paraId="00F6EA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GB/T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176-2025</w:t>
            </w:r>
          </w:p>
          <w:p w14:paraId="14C778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 w14:paraId="717B4B1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  <w:jc w:val="center"/>
        </w:trPr>
        <w:tc>
          <w:tcPr>
            <w:tcW w:w="143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F7C14AC">
            <w:pPr>
              <w:widowControl/>
              <w:snapToGrid w:val="0"/>
              <w:spacing w:line="240" w:lineRule="auto"/>
              <w:ind w:left="0" w:firstLine="0"/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43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2F1A897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186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1043AD6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拌合用水：【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□预应力混凝土□钢筋混凝土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素混凝土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】</w:t>
            </w:r>
          </w:p>
        </w:tc>
        <w:tc>
          <w:tcPr>
            <w:tcW w:w="5725" w:type="dxa"/>
            <w:gridSpan w:val="10"/>
            <w:tcBorders>
              <w:tl2br w:val="nil"/>
              <w:tr2bl w:val="nil"/>
            </w:tcBorders>
            <w:noWrap w:val="0"/>
            <w:vAlign w:val="center"/>
          </w:tcPr>
          <w:p w14:paraId="1F55FCF0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pH值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不溶物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□可溶物□氯化物含量□硫酸盐含量□碱含量】</w:t>
            </w:r>
          </w:p>
        </w:tc>
        <w:tc>
          <w:tcPr>
            <w:tcW w:w="18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77E89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GB 6920-1986</w:t>
            </w:r>
          </w:p>
          <w:p w14:paraId="0E1677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GB 11901-1989</w:t>
            </w:r>
          </w:p>
          <w:p w14:paraId="5B19B1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GB/T 5750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.4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-20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23</w:t>
            </w:r>
          </w:p>
          <w:p w14:paraId="77CFF3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GB 11896-1989</w:t>
            </w:r>
          </w:p>
          <w:p w14:paraId="47077B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GB 11899-1989</w:t>
            </w:r>
          </w:p>
          <w:p w14:paraId="2EA2D8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 xml:space="preserve">GB/T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176-2025</w:t>
            </w:r>
          </w:p>
        </w:tc>
      </w:tr>
      <w:tr w14:paraId="3F63422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143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1E359C1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E90ABEE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混凝土</w:t>
            </w:r>
          </w:p>
        </w:tc>
        <w:tc>
          <w:tcPr>
            <w:tcW w:w="3423" w:type="dxa"/>
            <w:gridSpan w:val="5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A46226D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设计使用年限：</w:t>
            </w:r>
          </w:p>
          <w:p w14:paraId="761874C6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【□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30年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100年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；</w:t>
            </w:r>
          </w:p>
          <w:p w14:paraId="7F81B315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环境条件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：</w:t>
            </w:r>
          </w:p>
          <w:p w14:paraId="0D557B14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【□干燥环境□潮湿环境□含碱环境】；</w:t>
            </w:r>
          </w:p>
          <w:p w14:paraId="513D2203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混凝土类型：</w:t>
            </w:r>
          </w:p>
          <w:p w14:paraId="6C1A09B5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【□预应力混凝土□钢筋混凝土 】</w:t>
            </w:r>
          </w:p>
        </w:tc>
        <w:tc>
          <w:tcPr>
            <w:tcW w:w="173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0DBC42A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总氯离子含量</w:t>
            </w:r>
          </w:p>
        </w:tc>
        <w:tc>
          <w:tcPr>
            <w:tcW w:w="4288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 w14:paraId="2DFA96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TB 10424-2018：混凝土各原材料氯离子含量之和</w:t>
            </w:r>
          </w:p>
        </w:tc>
      </w:tr>
      <w:tr w14:paraId="1515EA1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43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36C6F55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0FB8DD0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23" w:type="dxa"/>
            <w:gridSpan w:val="5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7EF220D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A4CE512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/>
              </w:rPr>
              <w:t>总三氧化硫含量</w:t>
            </w:r>
          </w:p>
        </w:tc>
        <w:tc>
          <w:tcPr>
            <w:tcW w:w="4288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 w14:paraId="595550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TB 10424-2018：混凝土各原材料三氧化硫含量之和</w:t>
            </w:r>
          </w:p>
        </w:tc>
      </w:tr>
      <w:tr w14:paraId="133129E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143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D2563F4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9D0F4B6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23" w:type="dxa"/>
            <w:gridSpan w:val="5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BC09997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6B0EFA8">
            <w:pPr>
              <w:widowControl/>
              <w:snapToGrid w:val="0"/>
              <w:spacing w:line="240" w:lineRule="auto"/>
              <w:ind w:left="0" w:firstLine="0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/>
              </w:rPr>
              <w:t>总碱含量</w:t>
            </w:r>
          </w:p>
        </w:tc>
        <w:tc>
          <w:tcPr>
            <w:tcW w:w="4288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 w14:paraId="5798B1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40" w:lineRule="atLeast"/>
              <w:ind w:left="10" w:leftChars="5" w:firstLine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TB 10424-2018：混凝土各原材料碱含量之和</w:t>
            </w:r>
          </w:p>
        </w:tc>
      </w:tr>
      <w:tr w14:paraId="00DDBE5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0348123A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0"/>
                <w:szCs w:val="20"/>
              </w:rPr>
              <w:t>样品编号</w:t>
            </w:r>
          </w:p>
        </w:tc>
        <w:tc>
          <w:tcPr>
            <w:tcW w:w="132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7907F70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样品名称</w:t>
            </w:r>
          </w:p>
        </w:tc>
        <w:tc>
          <w:tcPr>
            <w:tcW w:w="148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55D29EA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工程部位</w:t>
            </w:r>
          </w:p>
        </w:tc>
        <w:tc>
          <w:tcPr>
            <w:tcW w:w="2967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49409EA0">
            <w:pPr>
              <w:snapToGrid w:val="0"/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  <w:t>生产厂家</w:t>
            </w:r>
          </w:p>
        </w:tc>
        <w:tc>
          <w:tcPr>
            <w:tcW w:w="165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189F047">
            <w:pPr>
              <w:snapToGrid w:val="0"/>
              <w:spacing w:line="240" w:lineRule="auto"/>
              <w:ind w:left="0" w:firstLine="14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生产日期/批号</w:t>
            </w:r>
          </w:p>
        </w:tc>
        <w:tc>
          <w:tcPr>
            <w:tcW w:w="130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01688DD">
            <w:pPr>
              <w:snapToGrid w:val="0"/>
              <w:spacing w:line="240" w:lineRule="auto"/>
              <w:ind w:left="0" w:firstLine="14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规格/型号</w:t>
            </w:r>
          </w:p>
        </w:tc>
        <w:tc>
          <w:tcPr>
            <w:tcW w:w="1148" w:type="dxa"/>
            <w:tcBorders>
              <w:tl2br w:val="nil"/>
              <w:tr2bl w:val="nil"/>
            </w:tcBorders>
            <w:noWrap w:val="0"/>
            <w:vAlign w:val="center"/>
          </w:tcPr>
          <w:p w14:paraId="7FE28700">
            <w:pPr>
              <w:snapToGrid w:val="0"/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代表批量</w:t>
            </w:r>
          </w:p>
        </w:tc>
      </w:tr>
      <w:tr w14:paraId="52B40AD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3F02446A">
            <w:pPr>
              <w:spacing w:line="240" w:lineRule="auto"/>
              <w:ind w:left="0" w:firstLine="400" w:firstLineChars="200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2600324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8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76A6700">
            <w:pPr>
              <w:spacing w:line="240" w:lineRule="auto"/>
              <w:ind w:lef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967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3FE22C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5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10D0F4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E01C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8" w:type="dxa"/>
            <w:tcBorders>
              <w:tl2br w:val="nil"/>
              <w:tr2bl w:val="nil"/>
            </w:tcBorders>
            <w:noWrap w:val="0"/>
            <w:vAlign w:val="center"/>
          </w:tcPr>
          <w:p w14:paraId="3F39A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2287765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1432" w:type="dxa"/>
            <w:tcBorders>
              <w:tl2br w:val="nil"/>
              <w:tr2bl w:val="nil"/>
            </w:tcBorders>
            <w:noWrap w:val="0"/>
            <w:vAlign w:val="center"/>
          </w:tcPr>
          <w:p w14:paraId="1FA0276A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备注</w:t>
            </w:r>
          </w:p>
        </w:tc>
        <w:tc>
          <w:tcPr>
            <w:tcW w:w="9881" w:type="dxa"/>
            <w:gridSpan w:val="15"/>
            <w:tcBorders>
              <w:tl2br w:val="nil"/>
              <w:tr2bl w:val="nil"/>
            </w:tcBorders>
            <w:noWrap w:val="0"/>
            <w:vAlign w:val="center"/>
          </w:tcPr>
          <w:p w14:paraId="2DEB9E74">
            <w:pPr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7250AC8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  <w:jc w:val="center"/>
        </w:trPr>
        <w:tc>
          <w:tcPr>
            <w:tcW w:w="1432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4F114FEB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样品状态</w:t>
            </w:r>
          </w:p>
          <w:p w14:paraId="6A4E0BB3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描述</w:t>
            </w:r>
          </w:p>
        </w:tc>
        <w:tc>
          <w:tcPr>
            <w:tcW w:w="2298" w:type="dxa"/>
            <w:gridSpan w:val="3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15E124A8">
            <w:pPr>
              <w:snapToGrid w:val="0"/>
              <w:spacing w:line="240" w:lineRule="auto"/>
              <w:ind w:left="0" w:firstLine="11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□正常  </w:t>
            </w:r>
          </w:p>
          <w:p w14:paraId="10E1649B">
            <w:pPr>
              <w:snapToGrid w:val="0"/>
              <w:spacing w:line="240" w:lineRule="auto"/>
              <w:ind w:left="0" w:firstLine="11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□异常：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u w:val="single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u w:val="single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1304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927503E">
            <w:pPr>
              <w:spacing w:line="240" w:lineRule="auto"/>
              <w:ind w:left="0" w:firstLine="14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受理人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/</w:t>
            </w:r>
          </w:p>
          <w:p w14:paraId="0FE81F92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合同评审人</w:t>
            </w:r>
          </w:p>
        </w:tc>
        <w:tc>
          <w:tcPr>
            <w:tcW w:w="1216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7A0098D">
            <w:pPr>
              <w:spacing w:line="240" w:lineRule="auto"/>
              <w:ind w:left="0" w:firstLine="14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</w:t>
            </w:r>
          </w:p>
        </w:tc>
        <w:tc>
          <w:tcPr>
            <w:tcW w:w="956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AF2AC64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委托人</w:t>
            </w:r>
          </w:p>
        </w:tc>
        <w:tc>
          <w:tcPr>
            <w:tcW w:w="1126" w:type="dxa"/>
            <w:tcBorders>
              <w:tl2br w:val="nil"/>
              <w:tr2bl w:val="nil"/>
            </w:tcBorders>
            <w:noWrap w:val="0"/>
            <w:vAlign w:val="center"/>
          </w:tcPr>
          <w:p w14:paraId="62F83216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签名（章）</w:t>
            </w:r>
          </w:p>
        </w:tc>
        <w:tc>
          <w:tcPr>
            <w:tcW w:w="2981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393BDEE4">
            <w:pPr>
              <w:spacing w:line="240" w:lineRule="auto"/>
              <w:ind w:left="0" w:firstLine="14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14:paraId="07F9D56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  <w:jc w:val="center"/>
        </w:trPr>
        <w:tc>
          <w:tcPr>
            <w:tcW w:w="143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EA2C1A0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98" w:type="dxa"/>
            <w:gridSpan w:val="3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82B00B0">
            <w:pPr>
              <w:snapToGrid w:val="0"/>
              <w:spacing w:line="240" w:lineRule="auto"/>
              <w:ind w:left="0" w:firstLine="11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4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33DA39E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21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2EF1B39">
            <w:pPr>
              <w:spacing w:line="240" w:lineRule="auto"/>
              <w:ind w:left="0" w:firstLine="14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54BE24D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126" w:type="dxa"/>
            <w:tcBorders>
              <w:tl2br w:val="nil"/>
              <w:tr2bl w:val="nil"/>
            </w:tcBorders>
            <w:noWrap w:val="0"/>
            <w:vAlign w:val="center"/>
          </w:tcPr>
          <w:p w14:paraId="3EDF0014">
            <w:pPr>
              <w:spacing w:line="240" w:lineRule="auto"/>
              <w:ind w:left="0" w:firstLine="1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电话</w:t>
            </w:r>
          </w:p>
        </w:tc>
        <w:tc>
          <w:tcPr>
            <w:tcW w:w="2981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50BD642C">
            <w:pPr>
              <w:spacing w:line="240" w:lineRule="auto"/>
              <w:ind w:left="0" w:firstLine="14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</w:tbl>
    <w:p w14:paraId="44EECC38">
      <w:pPr>
        <w:widowControl/>
        <w:spacing w:line="240" w:lineRule="auto"/>
        <w:ind w:left="0" w:leftChars="0" w:firstLine="0" w:firstLineChars="0"/>
        <w:rPr>
          <w:rFonts w:ascii="宋体" w:hAnsi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声明：1、委托方确认检测项目、检评依据，保证所提供样品和资料的真实性。</w:t>
      </w:r>
    </w:p>
    <w:p w14:paraId="1913AD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600" w:firstLineChars="300"/>
        <w:textAlignment w:val="auto"/>
        <w:rPr>
          <w:rFonts w:ascii="宋体" w:hAnsi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2、见证人确认见证样品的代表性，对取样、送检的真实性负责。</w:t>
      </w:r>
    </w:p>
    <w:p w14:paraId="229DFF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600" w:firstLineChars="300"/>
        <w:textAlignment w:val="auto"/>
        <w:rPr>
          <w:rFonts w:ascii="宋体" w:hAnsi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3、本公司保证检测的公正性，对检测数据负责，为委托方提供的样品及其有关资料保密。</w:t>
      </w:r>
    </w:p>
    <w:p w14:paraId="4C1188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600" w:firstLineChars="300"/>
        <w:textAlignment w:val="auto"/>
        <w:rPr>
          <w:rFonts w:ascii="宋体" w:hAnsi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4、如要求退样，请凭委托单在报告出具之日起</w:t>
      </w:r>
      <w:r>
        <w:rPr>
          <w:rFonts w:hint="eastAsia" w:ascii="宋体" w:hAnsi="宋体" w:cs="宋体"/>
          <w:color w:val="000000"/>
          <w:kern w:val="0"/>
          <w:sz w:val="20"/>
          <w:szCs w:val="20"/>
          <w:lang w:val="en-US" w:eastAsia="zh-CN"/>
        </w:rPr>
        <w:t>15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天内领回，逾期或无要求时由本公司自行处理。</w:t>
      </w:r>
    </w:p>
    <w:p w14:paraId="6250AB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600" w:firstLineChars="300"/>
        <w:textAlignment w:val="auto"/>
      </w:pPr>
      <w:r>
        <w:rPr>
          <w:rFonts w:hint="eastAsia" w:ascii="宋体" w:hAnsi="宋体" w:cs="宋体"/>
          <w:color w:val="000000"/>
          <w:kern w:val="0"/>
          <w:sz w:val="20"/>
          <w:szCs w:val="20"/>
        </w:rPr>
        <w:t>5、</w:t>
      </w:r>
      <w:r>
        <w:rPr>
          <w:rFonts w:hint="eastAsia" w:ascii="宋体" w:hAnsi="宋体" w:cs="宋体"/>
          <w:color w:val="000000"/>
          <w:kern w:val="0"/>
          <w:sz w:val="20"/>
          <w:szCs w:val="20"/>
          <w:lang w:eastAsia="zh-CN"/>
        </w:rPr>
        <w:t>本公司</w:t>
      </w:r>
      <w:r>
        <w:rPr>
          <w:rFonts w:ascii="宋体" w:hAnsi="宋体" w:cs="宋体"/>
          <w:color w:val="000000"/>
          <w:kern w:val="0"/>
          <w:sz w:val="20"/>
          <w:szCs w:val="20"/>
        </w:rPr>
        <w:t>地址：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广东省广州市</w:t>
      </w:r>
      <w:r>
        <w:rPr>
          <w:rFonts w:ascii="宋体" w:hAnsi="宋体" w:cs="宋体"/>
          <w:color w:val="000000"/>
          <w:kern w:val="0"/>
          <w:sz w:val="20"/>
          <w:szCs w:val="20"/>
        </w:rPr>
        <w:t>黄埔区护林路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1333号101，联系电话</w:t>
      </w:r>
      <w:r>
        <w:rPr>
          <w:rFonts w:ascii="宋体" w:hAnsi="宋体" w:cs="宋体"/>
          <w:color w:val="000000"/>
          <w:kern w:val="0"/>
          <w:sz w:val="20"/>
          <w:szCs w:val="20"/>
        </w:rPr>
        <w:t>：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020</w:t>
      </w:r>
      <w:r>
        <w:rPr>
          <w:rFonts w:ascii="宋体" w:hAnsi="宋体" w:cs="宋体"/>
          <w:color w:val="000000"/>
          <w:kern w:val="0"/>
          <w:sz w:val="20"/>
          <w:szCs w:val="20"/>
        </w:rPr>
        <w:t>-82366993</w:t>
      </w:r>
      <w:r>
        <w:rPr>
          <w:rFonts w:hint="eastAsia" w:ascii="宋体" w:hAnsi="宋体" w:cs="宋体"/>
          <w:color w:val="000000"/>
          <w:kern w:val="0"/>
          <w:sz w:val="20"/>
          <w:szCs w:val="20"/>
        </w:rPr>
        <w:t>。</w:t>
      </w:r>
    </w:p>
    <w:sectPr>
      <w:headerReference r:id="rId5" w:type="default"/>
      <w:footerReference r:id="rId6" w:type="default"/>
      <w:pgSz w:w="11906" w:h="16838"/>
      <w:pgMar w:top="454" w:right="850" w:bottom="454" w:left="850" w:header="510" w:footer="454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EFB693">
    <w:pPr>
      <w:pStyle w:val="2"/>
      <w:ind w:left="0" w:leftChars="0" w:firstLine="0" w:firstLineChars="0"/>
      <w:jc w:val="right"/>
      <w:rPr>
        <w:rFonts w:hint="eastAsia" w:eastAsia="宋体"/>
        <w:lang w:val="en-US" w:eastAsia="zh-CN"/>
      </w:rPr>
    </w:pPr>
    <w:r>
      <w:rPr>
        <w:rFonts w:hint="eastAsia" w:ascii="宋体" w:hAnsi="宋体"/>
      </w:rPr>
      <w:t>第</w:t>
    </w:r>
    <w:r>
      <w:rPr>
        <w:rFonts w:ascii="宋体" w:hAnsi="宋体"/>
        <w:lang w:val="zh-CN"/>
      </w:rPr>
      <w:t xml:space="preserve"> </w:t>
    </w:r>
    <w:r>
      <w:rPr>
        <w:rFonts w:hint="eastAsia" w:ascii="宋体" w:hAnsi="宋体"/>
        <w:bCs/>
        <w:lang w:val="en-US" w:eastAsia="zh-CN"/>
      </w:rPr>
      <w:t xml:space="preserve"> </w:t>
    </w:r>
    <w:r>
      <w:rPr>
        <w:rFonts w:ascii="宋体" w:hAnsi="宋体"/>
        <w:lang w:val="zh-CN"/>
      </w:rPr>
      <w:t xml:space="preserve"> </w:t>
    </w:r>
    <w:r>
      <w:rPr>
        <w:rFonts w:hint="eastAsia" w:ascii="宋体" w:hAnsi="宋体"/>
        <w:lang w:val="zh-CN"/>
      </w:rPr>
      <w:t>页</w:t>
    </w:r>
    <w:r>
      <w:rPr>
        <w:rFonts w:hint="eastAsia" w:ascii="宋体" w:hAnsi="宋体"/>
        <w:lang w:val="en-US" w:eastAsia="zh-CN"/>
      </w:rPr>
      <w:t xml:space="preserve"> </w:t>
    </w:r>
    <w:r>
      <w:rPr>
        <w:rFonts w:hint="eastAsia" w:ascii="宋体" w:hAnsi="宋体"/>
        <w:lang w:val="zh-CN"/>
      </w:rPr>
      <w:t xml:space="preserve">共 </w:t>
    </w:r>
    <w:r>
      <w:rPr>
        <w:rFonts w:hint="eastAsia" w:ascii="宋体" w:hAnsi="宋体"/>
        <w:bCs/>
        <w:lang w:val="en-US" w:eastAsia="zh-CN"/>
      </w:rPr>
      <w:t xml:space="preserve"> </w:t>
    </w:r>
    <w:r>
      <w:rPr>
        <w:rFonts w:ascii="宋体" w:hAnsi="宋体"/>
        <w:bCs/>
      </w:rPr>
      <w:t xml:space="preserve"> </w:t>
    </w:r>
    <w:r>
      <w:rPr>
        <w:rFonts w:hint="eastAsia" w:ascii="宋体" w:hAnsi="宋体"/>
        <w:bCs/>
      </w:rPr>
      <w:t>页</w:t>
    </w:r>
    <w:r>
      <w:rPr>
        <w:rFonts w:hint="eastAsia" w:ascii="宋体" w:hAnsi="宋体"/>
        <w:bCs/>
        <w:lang w:val="en-US" w:eastAsia="zh-CN"/>
      </w:rPr>
      <w:t xml:space="preserve">                                 2026-05-01实施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0A58B3">
    <w:pPr>
      <w:spacing w:line="240" w:lineRule="auto"/>
      <w:ind w:left="0" w:firstLine="0"/>
      <w:jc w:val="left"/>
      <w:rPr>
        <w:rFonts w:ascii="宋体" w:hAnsi="宋体"/>
        <w:b/>
        <w:sz w:val="24"/>
        <w:szCs w:val="24"/>
      </w:rPr>
    </w:pPr>
    <w:r>
      <w:rPr>
        <w:rFonts w:hint="eastAsia" w:ascii="宋体" w:hAnsi="宋体" w:eastAsia="宋体" w:cs="宋体"/>
      </w:rPr>
      <w:t xml:space="preserve">YSJC/D-E-082 </w:t>
    </w:r>
    <w:r>
      <w:rPr>
        <w:rFonts w:hint="eastAsia"/>
      </w:rPr>
      <w:t xml:space="preserve">       </w:t>
    </w:r>
    <w:r>
      <w:rPr>
        <w:rFonts w:hint="eastAsia"/>
        <w:lang w:val="en-US" w:eastAsia="zh-CN"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3MzUzMmRmNzdiYjU3ZjY0MjkxYmZlNjNmYWQ5NWMifQ=="/>
  </w:docVars>
  <w:rsids>
    <w:rsidRoot w:val="6D633A0C"/>
    <w:rsid w:val="04F637CA"/>
    <w:rsid w:val="05205135"/>
    <w:rsid w:val="09FE08C1"/>
    <w:rsid w:val="0C2B4219"/>
    <w:rsid w:val="0E336A86"/>
    <w:rsid w:val="0EEF0391"/>
    <w:rsid w:val="0F050CC4"/>
    <w:rsid w:val="1D3B682A"/>
    <w:rsid w:val="327F07E8"/>
    <w:rsid w:val="387633A1"/>
    <w:rsid w:val="3B0D0130"/>
    <w:rsid w:val="3C255C11"/>
    <w:rsid w:val="40892192"/>
    <w:rsid w:val="41840F59"/>
    <w:rsid w:val="4229265A"/>
    <w:rsid w:val="4DB43481"/>
    <w:rsid w:val="4E921BB4"/>
    <w:rsid w:val="56600C85"/>
    <w:rsid w:val="58B538E9"/>
    <w:rsid w:val="62BD5B58"/>
    <w:rsid w:val="6A0111EC"/>
    <w:rsid w:val="6D633A0C"/>
    <w:rsid w:val="7EF65819"/>
    <w:rsid w:val="7F6F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left="902" w:hanging="420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1190</Words>
  <Characters>1429</Characters>
  <Lines>0</Lines>
  <Paragraphs>0</Paragraphs>
  <TotalTime>1</TotalTime>
  <ScaleCrop>false</ScaleCrop>
  <LinksUpToDate>false</LinksUpToDate>
  <CharactersWithSpaces>1639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2022-07-04T05:56:00Z</dcterms:created>
  <dc:creator>楚婷</dc:creator>
  <cp:lastModifiedBy>楚婷</cp:lastModifiedBy>
  <dcterms:modified xsi:type="dcterms:W3CDTF">2026-06-02T06:16:59Z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306CC5F0CCDA4CDD9F35B8C538142AAF</vt:lpwstr>
  </property>
  <property fmtid="{D5CDD505-2E9C-101B-9397-08002B2CF9AE}" pid="4" name="KSOTemplateDocerSaveRecord">
    <vt:lpwstr>eyJoZGlkIjoiYjEyYmQyMjc0NTJhOGUwODJiYWIyM2U5N2E1MWQ3ZjUiLCJ1c2VySWQiOiIxMTUwNjgzNjc0In0=</vt:lpwstr>
  </property>
</Properties>
</file>